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ind w:left="360" w:hanging="357"/>
        <w:jc w:val="center"/>
        <w:rPr>
          <w:rFonts w:hint="default"/>
          <w:b/>
          <w:sz w:val="40"/>
          <w:szCs w:val="40"/>
          <w:lang w:val="en-US"/>
        </w:rPr>
      </w:pPr>
      <w:r>
        <w:rPr>
          <w:b/>
          <w:sz w:val="40"/>
          <w:szCs w:val="40"/>
        </w:rPr>
        <w:t>B</w:t>
      </w:r>
      <w:r>
        <w:rPr>
          <w:rFonts w:hint="default"/>
          <w:b/>
          <w:sz w:val="40"/>
          <w:szCs w:val="40"/>
          <w:lang w:val="en-US"/>
        </w:rPr>
        <w:t>À</w:t>
      </w:r>
      <w:r>
        <w:rPr>
          <w:b/>
          <w:sz w:val="40"/>
          <w:szCs w:val="40"/>
        </w:rPr>
        <w:t>I 2:THỰC HIỆN PH</w:t>
      </w:r>
      <w:r>
        <w:rPr>
          <w:rFonts w:hint="default"/>
          <w:b/>
          <w:sz w:val="40"/>
          <w:szCs w:val="40"/>
          <w:lang w:val="en-US"/>
        </w:rPr>
        <w:t>Á</w:t>
      </w:r>
      <w:r>
        <w:rPr>
          <w:b/>
          <w:sz w:val="40"/>
          <w:szCs w:val="40"/>
        </w:rPr>
        <w:t>P LUẬT</w:t>
      </w:r>
      <w:r>
        <w:rPr>
          <w:rFonts w:hint="default"/>
          <w:b/>
          <w:sz w:val="40"/>
          <w:szCs w:val="40"/>
          <w:lang w:val="en-US"/>
        </w:rPr>
        <w:t xml:space="preserve"> </w:t>
      </w:r>
    </w:p>
    <w:p>
      <w:pPr>
        <w:widowControl w:val="0"/>
        <w:spacing w:after="120"/>
        <w:ind w:left="360" w:hanging="357"/>
        <w:jc w:val="center"/>
        <w:rPr>
          <w:rFonts w:hint="default"/>
          <w:b/>
          <w:sz w:val="40"/>
          <w:szCs w:val="40"/>
          <w:lang w:val="en-US"/>
        </w:rPr>
      </w:pPr>
      <w:r>
        <w:rPr>
          <w:rFonts w:hint="default"/>
          <w:b/>
          <w:sz w:val="40"/>
          <w:szCs w:val="40"/>
          <w:lang w:val="en-US"/>
        </w:rPr>
        <w:t>(TIẾT 1)</w:t>
      </w:r>
      <w:bookmarkStart w:id="0" w:name="_GoBack"/>
      <w:bookmarkEnd w:id="0"/>
    </w:p>
    <w:p>
      <w:pPr>
        <w:spacing w:line="360" w:lineRule="auto"/>
        <w:rPr>
          <w:b/>
          <w:bCs/>
          <w:sz w:val="26"/>
          <w:szCs w:val="26"/>
        </w:rPr>
      </w:pPr>
    </w:p>
    <w:p>
      <w:pPr>
        <w:spacing w:line="360" w:lineRule="auto"/>
        <w:rPr>
          <w:b/>
          <w:bCs/>
          <w:sz w:val="26"/>
          <w:szCs w:val="26"/>
        </w:rPr>
      </w:pPr>
      <w:r>
        <w:rPr>
          <w:b/>
          <w:bCs/>
          <w:sz w:val="26"/>
          <w:szCs w:val="26"/>
        </w:rPr>
        <w:t xml:space="preserve">1. Khái niệm , các hình thức và các giai đoạn thực hiện pháp luật </w:t>
      </w:r>
    </w:p>
    <w:p>
      <w:pPr>
        <w:spacing w:line="360" w:lineRule="auto"/>
        <w:rPr>
          <w:i/>
          <w:sz w:val="26"/>
          <w:szCs w:val="26"/>
        </w:rPr>
      </w:pPr>
      <w:r>
        <w:rPr>
          <w:b/>
          <w:bCs/>
          <w:sz w:val="26"/>
          <w:szCs w:val="26"/>
        </w:rPr>
        <w:t xml:space="preserve">a) Khái niệm thực hiện pháp luật </w:t>
      </w:r>
      <w:r>
        <w:rPr>
          <w:b/>
          <w:bCs/>
          <w:sz w:val="26"/>
          <w:szCs w:val="26"/>
        </w:rPr>
        <w:br w:type="textWrapping"/>
      </w:r>
      <w:r>
        <w:rPr>
          <w:b/>
          <w:bCs/>
          <w:i/>
          <w:sz w:val="26"/>
          <w:szCs w:val="26"/>
        </w:rPr>
        <w:t xml:space="preserve">   </w:t>
      </w:r>
      <w:r>
        <w:rPr>
          <w:i/>
          <w:sz w:val="26"/>
          <w:szCs w:val="26"/>
          <w:u w:val="single"/>
        </w:rPr>
        <w:t>Thực hiện pháp luật</w:t>
      </w:r>
      <w:r>
        <w:rPr>
          <w:i/>
          <w:sz w:val="26"/>
          <w:szCs w:val="26"/>
        </w:rPr>
        <w:t xml:space="preserve"> là quá trình hoạt động có mục đích làm cho những quy định của pháp luật đi vào cuộc sống, trở thành những hành vi hợp pháp của các cá nhân, tổ chức</w:t>
      </w:r>
    </w:p>
    <w:p>
      <w:pPr>
        <w:spacing w:line="360" w:lineRule="auto"/>
        <w:rPr>
          <w:b/>
          <w:bCs/>
          <w:sz w:val="26"/>
          <w:szCs w:val="26"/>
        </w:rPr>
      </w:pPr>
      <w:r>
        <w:rPr>
          <w:b/>
          <w:bCs/>
          <w:sz w:val="26"/>
          <w:szCs w:val="26"/>
        </w:rPr>
        <w:t xml:space="preserve">b) Các hình thức thực hiện pháp luật </w:t>
      </w:r>
    </w:p>
    <w:p>
      <w:pPr>
        <w:numPr>
          <w:ilvl w:val="0"/>
          <w:numId w:val="1"/>
        </w:numPr>
        <w:spacing w:line="360" w:lineRule="auto"/>
        <w:jc w:val="both"/>
        <w:rPr>
          <w:sz w:val="26"/>
          <w:szCs w:val="26"/>
        </w:rPr>
      </w:pPr>
      <w:r>
        <w:rPr>
          <w:i/>
          <w:sz w:val="26"/>
          <w:szCs w:val="26"/>
          <w:u w:val="single"/>
        </w:rPr>
        <w:t>Sử dụng pháp luật</w:t>
      </w:r>
      <w:r>
        <w:rPr>
          <w:sz w:val="26"/>
          <w:szCs w:val="26"/>
        </w:rPr>
        <w:t xml:space="preserve"> :  làm những gì mà pháp luật </w:t>
      </w:r>
      <w:r>
        <w:rPr>
          <w:b/>
          <w:sz w:val="26"/>
          <w:szCs w:val="26"/>
          <w:u w:val="single"/>
        </w:rPr>
        <w:t xml:space="preserve">cho phép làm. </w:t>
      </w:r>
      <w:r>
        <w:rPr>
          <w:b/>
          <w:sz w:val="26"/>
          <w:szCs w:val="26"/>
        </w:rPr>
        <w:t>(Quyền)</w:t>
      </w:r>
    </w:p>
    <w:p>
      <w:pPr>
        <w:numPr>
          <w:ilvl w:val="0"/>
          <w:numId w:val="1"/>
        </w:numPr>
        <w:spacing w:line="360" w:lineRule="auto"/>
        <w:jc w:val="both"/>
        <w:rPr>
          <w:sz w:val="26"/>
          <w:szCs w:val="26"/>
        </w:rPr>
      </w:pPr>
      <w:r>
        <w:rPr>
          <w:i/>
          <w:sz w:val="26"/>
          <w:szCs w:val="26"/>
          <w:u w:val="single"/>
        </w:rPr>
        <w:t>Thi hành pháp luật</w:t>
      </w:r>
      <w:r>
        <w:rPr>
          <w:sz w:val="26"/>
          <w:szCs w:val="26"/>
          <w:u w:val="single"/>
        </w:rPr>
        <w:t xml:space="preserve"> :</w:t>
      </w:r>
      <w:r>
        <w:rPr>
          <w:sz w:val="26"/>
          <w:szCs w:val="26"/>
        </w:rPr>
        <w:t xml:space="preserve"> làm những gì mà pháp luật quy định </w:t>
      </w:r>
      <w:r>
        <w:rPr>
          <w:b/>
          <w:sz w:val="26"/>
          <w:szCs w:val="26"/>
          <w:u w:val="single"/>
        </w:rPr>
        <w:t xml:space="preserve">phải làm. </w:t>
      </w:r>
      <w:r>
        <w:rPr>
          <w:b/>
          <w:sz w:val="26"/>
          <w:szCs w:val="26"/>
        </w:rPr>
        <w:t>(Nghĩa vụ)</w:t>
      </w:r>
    </w:p>
    <w:p>
      <w:pPr>
        <w:numPr>
          <w:ilvl w:val="0"/>
          <w:numId w:val="1"/>
        </w:numPr>
        <w:spacing w:line="360" w:lineRule="auto"/>
        <w:jc w:val="both"/>
        <w:rPr>
          <w:sz w:val="26"/>
          <w:szCs w:val="26"/>
        </w:rPr>
      </w:pPr>
      <w:r>
        <w:rPr>
          <w:i/>
          <w:sz w:val="26"/>
          <w:szCs w:val="26"/>
          <w:u w:val="single"/>
        </w:rPr>
        <w:t>Tuân thủ pháp luật</w:t>
      </w:r>
      <w:r>
        <w:rPr>
          <w:sz w:val="26"/>
          <w:szCs w:val="26"/>
          <w:u w:val="single"/>
        </w:rPr>
        <w:t xml:space="preserve"> </w:t>
      </w:r>
      <w:r>
        <w:rPr>
          <w:sz w:val="26"/>
          <w:szCs w:val="26"/>
        </w:rPr>
        <w:t xml:space="preserve">:  </w:t>
      </w:r>
      <w:r>
        <w:rPr>
          <w:b/>
          <w:sz w:val="26"/>
          <w:szCs w:val="26"/>
          <w:u w:val="single"/>
        </w:rPr>
        <w:t>không làm những điều</w:t>
      </w:r>
      <w:r>
        <w:rPr>
          <w:sz w:val="26"/>
          <w:szCs w:val="26"/>
        </w:rPr>
        <w:t xml:space="preserve"> mà pháp luật </w:t>
      </w:r>
      <w:r>
        <w:rPr>
          <w:b/>
          <w:sz w:val="26"/>
          <w:szCs w:val="26"/>
          <w:u w:val="single"/>
        </w:rPr>
        <w:t>cấm.</w:t>
      </w:r>
    </w:p>
    <w:p>
      <w:pPr>
        <w:numPr>
          <w:ilvl w:val="0"/>
          <w:numId w:val="1"/>
        </w:numPr>
        <w:spacing w:line="360" w:lineRule="auto"/>
        <w:jc w:val="both"/>
        <w:rPr>
          <w:sz w:val="26"/>
          <w:szCs w:val="26"/>
        </w:rPr>
      </w:pPr>
      <w:r>
        <w:rPr>
          <w:i/>
          <w:sz w:val="26"/>
          <w:szCs w:val="26"/>
          <w:u w:val="single"/>
        </w:rPr>
        <w:t>Áp dụng pháp luật</w:t>
      </w:r>
      <w:r>
        <w:rPr>
          <w:sz w:val="26"/>
          <w:szCs w:val="26"/>
        </w:rPr>
        <w:t xml:space="preserve"> : Các cơ quan, công chức nhà nước có thẩm quyền </w:t>
      </w:r>
      <w:r>
        <w:rPr>
          <w:b/>
          <w:sz w:val="26"/>
          <w:szCs w:val="26"/>
        </w:rPr>
        <w:t>ra các quyết định</w:t>
      </w:r>
      <w:r>
        <w:rPr>
          <w:sz w:val="26"/>
          <w:szCs w:val="26"/>
        </w:rPr>
        <w:t xml:space="preserve"> làm phát sinh, chấm dứt hoặc thay đổi việc thực hiện các quyền , nghĩa vụ cụ thể của cá nhân, tổ chức.</w:t>
      </w:r>
    </w:p>
    <w:p>
      <w:pPr>
        <w:spacing w:line="360" w:lineRule="auto"/>
        <w:rPr>
          <w:b/>
          <w:bCs/>
          <w:sz w:val="26"/>
          <w:szCs w:val="26"/>
        </w:rPr>
      </w:pPr>
      <w:r>
        <w:rPr>
          <w:b/>
          <w:bCs/>
          <w:sz w:val="26"/>
          <w:szCs w:val="26"/>
        </w:rPr>
        <w:t xml:space="preserve">c) </w:t>
      </w:r>
      <w:r>
        <w:rPr>
          <w:b/>
          <w:bCs/>
          <w:sz w:val="26"/>
          <w:szCs w:val="26"/>
          <w:u w:val="single"/>
        </w:rPr>
        <w:t>Các giai đoạn thực hiện pháp luật</w:t>
      </w:r>
      <w:r>
        <w:rPr>
          <w:bCs/>
          <w:sz w:val="26"/>
          <w:szCs w:val="26"/>
          <w:u w:val="single"/>
        </w:rPr>
        <w:t xml:space="preserve"> </w:t>
      </w:r>
      <w:r>
        <w:rPr>
          <w:b/>
          <w:bCs/>
          <w:sz w:val="26"/>
          <w:szCs w:val="26"/>
          <w:u w:val="single"/>
        </w:rPr>
        <w:t>(bỏ)</w:t>
      </w:r>
      <w:r>
        <w:rPr>
          <w:b/>
          <w:bCs/>
          <w:sz w:val="26"/>
          <w:szCs w:val="26"/>
          <w:u w:val="single"/>
        </w:rPr>
        <w:br w:type="textWrapping"/>
      </w:r>
      <w:r>
        <w:rPr>
          <w:b/>
          <w:bCs/>
          <w:sz w:val="26"/>
          <w:szCs w:val="26"/>
        </w:rPr>
        <w:t>2. Vi phạm pháp luật và trách nhiệm pháp lí</w:t>
      </w:r>
    </w:p>
    <w:p>
      <w:pPr>
        <w:numPr>
          <w:ilvl w:val="0"/>
          <w:numId w:val="2"/>
        </w:numPr>
        <w:spacing w:line="360" w:lineRule="auto"/>
        <w:rPr>
          <w:b/>
          <w:bCs/>
          <w:sz w:val="26"/>
          <w:szCs w:val="26"/>
        </w:rPr>
      </w:pPr>
      <w:r>
        <w:rPr>
          <w:b/>
          <w:bCs/>
          <w:sz w:val="26"/>
          <w:szCs w:val="26"/>
        </w:rPr>
        <w:t xml:space="preserve">Vi phạm pháp luật </w:t>
      </w:r>
    </w:p>
    <w:p>
      <w:pPr>
        <w:spacing w:line="360" w:lineRule="auto"/>
        <w:rPr>
          <w:sz w:val="26"/>
          <w:szCs w:val="26"/>
        </w:rPr>
      </w:pPr>
      <w:r>
        <w:rPr>
          <w:b/>
          <w:bCs/>
          <w:sz w:val="26"/>
          <w:szCs w:val="26"/>
          <w:u w:val="single"/>
        </w:rPr>
        <w:t xml:space="preserve">­  </w:t>
      </w:r>
      <w:r>
        <w:rPr>
          <w:b/>
          <w:i/>
          <w:sz w:val="26"/>
          <w:szCs w:val="26"/>
          <w:u w:val="single"/>
        </w:rPr>
        <w:t>Thứ nhất, là hành vi trái pháp luật</w:t>
      </w:r>
      <w:r>
        <w:rPr>
          <w:b/>
          <w:sz w:val="26"/>
          <w:szCs w:val="26"/>
        </w:rPr>
        <w:t xml:space="preserve"> </w:t>
      </w:r>
      <w:r>
        <w:rPr>
          <w:b/>
          <w:sz w:val="26"/>
          <w:szCs w:val="26"/>
        </w:rPr>
        <w:br w:type="textWrapping"/>
      </w:r>
      <w:r>
        <w:rPr>
          <w:sz w:val="26"/>
          <w:szCs w:val="26"/>
          <w:lang w:val="vi-VN"/>
        </w:rPr>
        <w:t xml:space="preserve">+ </w:t>
      </w:r>
      <w:r>
        <w:rPr>
          <w:sz w:val="26"/>
          <w:szCs w:val="26"/>
        </w:rPr>
        <w:t xml:space="preserve">làm những việc không được làm theo quy định của pháp luật </w:t>
      </w:r>
    </w:p>
    <w:p>
      <w:pPr>
        <w:spacing w:line="360" w:lineRule="auto"/>
        <w:rPr>
          <w:b/>
          <w:i/>
          <w:sz w:val="26"/>
          <w:szCs w:val="26"/>
          <w:u w:val="single"/>
        </w:rPr>
      </w:pPr>
      <w:r>
        <w:rPr>
          <w:b/>
          <w:sz w:val="26"/>
          <w:szCs w:val="26"/>
        </w:rPr>
        <w:t xml:space="preserve">+ </w:t>
      </w:r>
      <w:r>
        <w:rPr>
          <w:sz w:val="26"/>
          <w:szCs w:val="26"/>
        </w:rPr>
        <w:t xml:space="preserve">không làm những việc phải làm theo quy định của pháp luật </w:t>
      </w:r>
      <w:r>
        <w:rPr>
          <w:sz w:val="26"/>
          <w:szCs w:val="26"/>
        </w:rPr>
        <w:br w:type="textWrapping"/>
      </w:r>
      <w:r>
        <w:rPr>
          <w:b/>
          <w:bCs/>
          <w:sz w:val="26"/>
          <w:szCs w:val="26"/>
          <w:u w:val="single"/>
        </w:rPr>
        <w:t xml:space="preserve">­ </w:t>
      </w:r>
      <w:r>
        <w:rPr>
          <w:b/>
          <w:i/>
          <w:sz w:val="26"/>
          <w:szCs w:val="26"/>
          <w:u w:val="single"/>
        </w:rPr>
        <w:t>Thứ hai, do người có năng lực trách nhiệm pháp lí thực hiện.</w:t>
      </w:r>
    </w:p>
    <w:p>
      <w:pPr>
        <w:spacing w:line="360" w:lineRule="auto"/>
        <w:rPr>
          <w:b/>
          <w:sz w:val="26"/>
          <w:szCs w:val="26"/>
        </w:rPr>
      </w:pPr>
      <w:r>
        <w:rPr>
          <w:sz w:val="26"/>
          <w:szCs w:val="26"/>
        </w:rPr>
        <w:t xml:space="preserve">   Năng lực trách nhiệm pháp lí được hiểu là khả năng của người đã đạt một độ tuổi nhất định theo quy định pháp luật, có thể nhận thức,  điều khiển  và chịu trách nhiệm về việc thực hiện hành vi  của mình.</w:t>
      </w:r>
      <w:r>
        <w:rPr>
          <w:sz w:val="26"/>
          <w:szCs w:val="26"/>
        </w:rPr>
        <w:br w:type="textWrapping"/>
      </w:r>
      <w:r>
        <w:rPr>
          <w:b/>
          <w:bCs/>
          <w:sz w:val="26"/>
          <w:szCs w:val="26"/>
          <w:u w:val="single"/>
        </w:rPr>
        <w:t xml:space="preserve">­ </w:t>
      </w:r>
      <w:r>
        <w:rPr>
          <w:b/>
          <w:i/>
          <w:sz w:val="26"/>
          <w:szCs w:val="26"/>
          <w:u w:val="single"/>
        </w:rPr>
        <w:t>Thứ ba, người vi phạm pháp luật phải có lỗi</w:t>
      </w:r>
    </w:p>
    <w:p>
      <w:pPr>
        <w:spacing w:line="360" w:lineRule="auto"/>
        <w:jc w:val="both"/>
        <w:rPr>
          <w:sz w:val="26"/>
          <w:szCs w:val="26"/>
        </w:rPr>
      </w:pPr>
      <w:r>
        <w:rPr>
          <w:sz w:val="26"/>
          <w:szCs w:val="26"/>
        </w:rPr>
        <w:t>Lỗi thể hiện thái độ của người biết hành vi của mình là sai, trái pháp luật , có thể gây hậu quả không tốt nhưng vẫn cố ý làm hoặc vô tình để mặc cho sự việc xảy ra.</w:t>
      </w:r>
    </w:p>
    <w:p>
      <w:pPr>
        <w:spacing w:line="360" w:lineRule="auto"/>
        <w:jc w:val="both"/>
        <w:rPr>
          <w:sz w:val="26"/>
          <w:szCs w:val="26"/>
        </w:rPr>
      </w:pPr>
    </w:p>
    <w:p>
      <w:pPr>
        <w:spacing w:line="360" w:lineRule="auto"/>
        <w:jc w:val="both"/>
        <w:rPr>
          <w:sz w:val="26"/>
          <w:szCs w:val="26"/>
        </w:rPr>
      </w:pPr>
      <w:r>
        <w:rPr>
          <w:sz w:val="26"/>
          <w:szCs w:val="26"/>
        </w:rPr>
        <w:t xml:space="preserve">=&gt;  </w:t>
      </w:r>
      <w:r>
        <w:rPr>
          <w:b/>
          <w:i/>
          <w:sz w:val="26"/>
          <w:szCs w:val="26"/>
          <w:u w:val="single"/>
        </w:rPr>
        <w:t>Kết luận:</w:t>
      </w:r>
    </w:p>
    <w:p>
      <w:pPr>
        <w:spacing w:line="360" w:lineRule="auto"/>
        <w:jc w:val="both"/>
        <w:rPr>
          <w:b/>
          <w:i/>
          <w:sz w:val="26"/>
          <w:szCs w:val="26"/>
        </w:rPr>
      </w:pPr>
      <w:r>
        <w:rPr>
          <w:b/>
          <w:i/>
          <w:sz w:val="26"/>
          <w:szCs w:val="26"/>
        </w:rPr>
        <w:t xml:space="preserve">    Vi phạm pháp luật là hành vi trái pháp luật , có lỗi do người có năng lực trách nhiệm pháp lí thực hiện, xâm hại các quan hệ xã hội được pháp luật bảo vệ.</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E01DA"/>
    <w:multiLevelType w:val="multilevel"/>
    <w:tmpl w:val="283E01DA"/>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D2B3250"/>
    <w:multiLevelType w:val="multilevel"/>
    <w:tmpl w:val="4D2B3250"/>
    <w:lvl w:ilvl="0" w:tentative="0">
      <w:start w:val="1"/>
      <w:numFmt w:val="bullet"/>
      <w:lvlText w:val="-"/>
      <w:lvlJc w:val="left"/>
      <w:pPr>
        <w:ind w:left="720" w:hanging="360"/>
      </w:pPr>
      <w:rPr>
        <w:rFonts w:hint="eastAsia" w:ascii="SimSun" w:hAnsi="SimSun" w:eastAsia="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9561D"/>
    <w:rsid w:val="3D99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2021-09-19T14:21:00Z</dcterms:created>
  <dc:creator>COMPUTER</dc:creator>
  <cp:lastModifiedBy>COMPUTER</cp:lastModifiedBy>
  <dcterms:modified xsi:type="dcterms:W3CDTF">2021-09-19T14:22:49Z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C32C8E0A32F64343AD97A748C0266183</vt:lpwstr>
  </property>
</Properties>
</file>